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59" w:rsidRDefault="00E12759" w:rsidP="00A92B74">
      <w:pPr>
        <w:pStyle w:val="a3"/>
        <w:rPr>
          <w:rFonts w:ascii="Times New Roman"/>
        </w:rPr>
      </w:pPr>
    </w:p>
    <w:p w:rsidR="0034595A" w:rsidRPr="0034595A" w:rsidRDefault="0034595A" w:rsidP="0034595A">
      <w:pPr>
        <w:pStyle w:val="a3"/>
        <w:spacing w:line="290" w:lineRule="auto"/>
        <w:ind w:right="99"/>
        <w:rPr>
          <w:color w:val="1369B4"/>
          <w:lang w:val="ru-RU"/>
        </w:rPr>
      </w:pPr>
    </w:p>
    <w:p w:rsidR="005356AE" w:rsidRPr="005356AE" w:rsidRDefault="00387E61" w:rsidP="005356AE">
      <w:pPr>
        <w:pStyle w:val="a3"/>
        <w:spacing w:line="290" w:lineRule="auto"/>
        <w:ind w:left="100" w:right="99"/>
        <w:jc w:val="center"/>
        <w:rPr>
          <w:b/>
          <w:color w:val="1369B4"/>
          <w:sz w:val="24"/>
          <w:szCs w:val="24"/>
          <w:lang w:val="ru-RU"/>
        </w:rPr>
      </w:pPr>
      <w:r>
        <w:rPr>
          <w:b/>
          <w:color w:val="1369B4"/>
          <w:sz w:val="24"/>
          <w:szCs w:val="24"/>
          <w:lang w:val="ru-RU"/>
        </w:rPr>
        <w:t xml:space="preserve">Уважаемые дамы и господа! </w:t>
      </w:r>
    </w:p>
    <w:p w:rsidR="005356AE" w:rsidRDefault="005356AE" w:rsidP="005356AE">
      <w:pPr>
        <w:pStyle w:val="a3"/>
        <w:spacing w:line="290" w:lineRule="auto"/>
        <w:ind w:left="100" w:right="99"/>
        <w:jc w:val="both"/>
        <w:rPr>
          <w:color w:val="1369B4"/>
          <w:sz w:val="24"/>
          <w:szCs w:val="24"/>
          <w:lang w:val="ru-RU"/>
        </w:rPr>
      </w:pPr>
    </w:p>
    <w:p w:rsidR="005356AE" w:rsidRDefault="005356AE" w:rsidP="007C5CB6">
      <w:pPr>
        <w:pStyle w:val="a3"/>
        <w:spacing w:line="290" w:lineRule="auto"/>
        <w:ind w:left="100" w:right="99"/>
        <w:jc w:val="both"/>
        <w:rPr>
          <w:color w:val="1369B4"/>
          <w:sz w:val="24"/>
          <w:szCs w:val="24"/>
          <w:lang w:val="ru-RU"/>
        </w:rPr>
      </w:pPr>
      <w:r>
        <w:rPr>
          <w:color w:val="1369B4"/>
          <w:sz w:val="24"/>
          <w:szCs w:val="24"/>
          <w:lang w:val="ru-RU"/>
        </w:rPr>
        <w:t xml:space="preserve">Благотворительный фонд «Клуб добряков» запустил в </w:t>
      </w:r>
      <w:r w:rsidR="00D50401">
        <w:rPr>
          <w:color w:val="1369B4"/>
          <w:sz w:val="24"/>
          <w:szCs w:val="24"/>
          <w:lang w:val="ru-RU"/>
        </w:rPr>
        <w:t>Ярославле</w:t>
      </w:r>
      <w:r>
        <w:rPr>
          <w:color w:val="1369B4"/>
          <w:sz w:val="24"/>
          <w:szCs w:val="24"/>
          <w:lang w:val="ru-RU"/>
        </w:rPr>
        <w:t xml:space="preserve"> акцию «Коробка храбрости». Каждый желающий может скрасить тяжелые дни пребывания ребенка в больнице, просто положив в коробку игрушку. </w:t>
      </w:r>
    </w:p>
    <w:p w:rsidR="005356AE" w:rsidRDefault="005356AE" w:rsidP="007C5CB6">
      <w:pPr>
        <w:pStyle w:val="a3"/>
        <w:spacing w:line="290" w:lineRule="auto"/>
        <w:ind w:left="100" w:right="99"/>
        <w:jc w:val="both"/>
        <w:rPr>
          <w:color w:val="1369B4"/>
          <w:sz w:val="24"/>
          <w:szCs w:val="24"/>
          <w:lang w:val="ru-RU"/>
        </w:rPr>
      </w:pPr>
    </w:p>
    <w:p w:rsidR="005356AE" w:rsidRDefault="005356AE" w:rsidP="007C5CB6">
      <w:pPr>
        <w:pStyle w:val="a3"/>
        <w:spacing w:line="290" w:lineRule="auto"/>
        <w:ind w:left="100" w:right="99"/>
        <w:jc w:val="both"/>
        <w:rPr>
          <w:color w:val="1369B4"/>
          <w:sz w:val="24"/>
          <w:szCs w:val="24"/>
          <w:lang w:val="ru-RU"/>
        </w:rPr>
      </w:pPr>
      <w:r>
        <w:rPr>
          <w:color w:val="1369B4"/>
          <w:sz w:val="24"/>
          <w:szCs w:val="24"/>
          <w:lang w:val="ru-RU"/>
        </w:rPr>
        <w:t xml:space="preserve">Коробка храбрости устанавливается в процедурном кабинете детских больниц. Ребенок после медицинских манипуляций может выбрать себе в подарок игрушку как награду за </w:t>
      </w:r>
      <w:r w:rsidRPr="00855EB0">
        <w:rPr>
          <w:color w:val="1369B4"/>
          <w:sz w:val="24"/>
          <w:szCs w:val="24"/>
          <w:lang w:val="ru-RU"/>
        </w:rPr>
        <w:t>храбрость.</w:t>
      </w:r>
    </w:p>
    <w:p w:rsidR="00255193" w:rsidRDefault="00255193" w:rsidP="007C5CB6">
      <w:pPr>
        <w:pStyle w:val="a3"/>
        <w:spacing w:line="290" w:lineRule="auto"/>
        <w:ind w:left="100" w:right="99"/>
        <w:jc w:val="both"/>
        <w:rPr>
          <w:color w:val="1369B4"/>
          <w:sz w:val="24"/>
          <w:szCs w:val="24"/>
          <w:lang w:val="ru-RU"/>
        </w:rPr>
      </w:pPr>
      <w:bookmarkStart w:id="0" w:name="_GoBack"/>
      <w:bookmarkEnd w:id="0"/>
    </w:p>
    <w:p w:rsidR="00F645E6" w:rsidRDefault="00F645E6" w:rsidP="007C5CB6">
      <w:pPr>
        <w:pStyle w:val="a3"/>
        <w:spacing w:line="290" w:lineRule="auto"/>
        <w:ind w:left="100" w:right="99"/>
        <w:jc w:val="both"/>
        <w:rPr>
          <w:color w:val="1369B4"/>
          <w:sz w:val="24"/>
          <w:szCs w:val="24"/>
          <w:lang w:val="ru-RU"/>
        </w:rPr>
      </w:pPr>
      <w:r>
        <w:rPr>
          <w:color w:val="1369B4"/>
          <w:sz w:val="24"/>
          <w:szCs w:val="24"/>
          <w:lang w:val="ru-RU"/>
        </w:rPr>
        <w:t xml:space="preserve">Все игрушки должны быть новые, ведь у детей в больнице ослаблен иммунитет. Подойдут маленькие машинки, самолеты, куколки и фигурки животных, раскраски, фломастеры. Нельзя класть в коробку бьющиеся, мягкие и острые игрушки, косметику и заколки. </w:t>
      </w:r>
    </w:p>
    <w:p w:rsidR="005356AE" w:rsidRDefault="005356AE" w:rsidP="007C5CB6">
      <w:pPr>
        <w:pStyle w:val="a3"/>
        <w:spacing w:line="290" w:lineRule="auto"/>
        <w:ind w:left="100" w:right="99"/>
        <w:jc w:val="both"/>
        <w:rPr>
          <w:color w:val="1369B4"/>
          <w:sz w:val="24"/>
          <w:szCs w:val="24"/>
          <w:lang w:val="ru-RU"/>
        </w:rPr>
      </w:pPr>
    </w:p>
    <w:p w:rsidR="00255193" w:rsidRDefault="005356AE" w:rsidP="007C5CB6">
      <w:pPr>
        <w:pStyle w:val="a3"/>
        <w:spacing w:line="290" w:lineRule="auto"/>
        <w:ind w:left="100" w:right="99"/>
        <w:jc w:val="both"/>
        <w:rPr>
          <w:color w:val="1369B4"/>
          <w:sz w:val="24"/>
          <w:szCs w:val="24"/>
          <w:lang w:val="ru-RU"/>
        </w:rPr>
      </w:pPr>
      <w:r>
        <w:rPr>
          <w:color w:val="1369B4"/>
          <w:sz w:val="24"/>
          <w:szCs w:val="24"/>
          <w:lang w:val="ru-RU"/>
        </w:rPr>
        <w:t>В настоящий момент акция «Ко</w:t>
      </w:r>
      <w:r w:rsidR="00387E61">
        <w:rPr>
          <w:color w:val="1369B4"/>
          <w:sz w:val="24"/>
          <w:szCs w:val="24"/>
          <w:lang w:val="ru-RU"/>
        </w:rPr>
        <w:t>робка храбрости» проводится в 29</w:t>
      </w:r>
      <w:r w:rsidR="00392D6F">
        <w:rPr>
          <w:color w:val="1369B4"/>
          <w:sz w:val="24"/>
          <w:szCs w:val="24"/>
          <w:lang w:val="ru-RU"/>
        </w:rPr>
        <w:t xml:space="preserve"> городах</w:t>
      </w:r>
      <w:r>
        <w:rPr>
          <w:color w:val="1369B4"/>
          <w:sz w:val="24"/>
          <w:szCs w:val="24"/>
          <w:lang w:val="ru-RU"/>
        </w:rPr>
        <w:t xml:space="preserve"> России. Инициативу поддержали десятки медицинских учреждений страны. Медсестры и врачи отмечают, что так любая, даже самая неприятная процедура, переносится ребенком легче. </w:t>
      </w:r>
      <w:r w:rsidR="00255193" w:rsidRPr="00855EB0">
        <w:rPr>
          <w:color w:val="1369B4"/>
          <w:sz w:val="24"/>
          <w:szCs w:val="24"/>
          <w:lang w:val="ru-RU"/>
        </w:rPr>
        <w:t xml:space="preserve">«Коробки храбрости» установлены </w:t>
      </w:r>
      <w:r w:rsidR="00255193">
        <w:rPr>
          <w:color w:val="1369B4"/>
          <w:sz w:val="24"/>
          <w:szCs w:val="24"/>
          <w:lang w:val="ru-RU"/>
        </w:rPr>
        <w:t xml:space="preserve">различными фондами </w:t>
      </w:r>
      <w:r w:rsidR="00255193" w:rsidRPr="00855EB0">
        <w:rPr>
          <w:color w:val="1369B4"/>
          <w:sz w:val="24"/>
          <w:szCs w:val="24"/>
          <w:lang w:val="ru-RU"/>
        </w:rPr>
        <w:t xml:space="preserve">в десятках медицинских учреждений РФ, в том числе: в НМИЦ ДГОИ им. Дмитрия Рогачева, ФГАУ НМИЦ нейрохирургии </w:t>
      </w:r>
      <w:proofErr w:type="spellStart"/>
      <w:r w:rsidR="00255193" w:rsidRPr="00855EB0">
        <w:rPr>
          <w:color w:val="1369B4"/>
          <w:sz w:val="24"/>
          <w:szCs w:val="24"/>
          <w:lang w:val="ru-RU"/>
        </w:rPr>
        <w:t>им.ак</w:t>
      </w:r>
      <w:proofErr w:type="spellEnd"/>
      <w:r w:rsidR="00255193" w:rsidRPr="00855EB0">
        <w:rPr>
          <w:color w:val="1369B4"/>
          <w:sz w:val="24"/>
          <w:szCs w:val="24"/>
          <w:lang w:val="ru-RU"/>
        </w:rPr>
        <w:t>. Н.Н. Бурденко, ФГБУ РДКБ МЗ РФ и Морозовской ДГКБ</w:t>
      </w:r>
      <w:r w:rsidR="00255193">
        <w:rPr>
          <w:color w:val="1369B4"/>
          <w:sz w:val="24"/>
          <w:szCs w:val="24"/>
          <w:lang w:val="ru-RU"/>
        </w:rPr>
        <w:t xml:space="preserve">. </w:t>
      </w:r>
      <w:r w:rsidR="007C5CB6">
        <w:rPr>
          <w:color w:val="1369B4"/>
          <w:sz w:val="24"/>
          <w:szCs w:val="24"/>
          <w:lang w:val="ru-RU"/>
        </w:rPr>
        <w:t>В Ярославле «Коробка храбрости» установлена в ЛОР отделении</w:t>
      </w:r>
      <w:r w:rsidR="00A07649">
        <w:rPr>
          <w:color w:val="1369B4"/>
          <w:sz w:val="24"/>
          <w:szCs w:val="24"/>
          <w:lang w:val="ru-RU"/>
        </w:rPr>
        <w:t xml:space="preserve"> и отделении хирургии</w:t>
      </w:r>
      <w:r w:rsidR="007C5CB6">
        <w:rPr>
          <w:color w:val="1369B4"/>
          <w:sz w:val="24"/>
          <w:szCs w:val="24"/>
          <w:lang w:val="ru-RU"/>
        </w:rPr>
        <w:t xml:space="preserve"> детской областной клинической больницы.</w:t>
      </w:r>
    </w:p>
    <w:p w:rsidR="005356AE" w:rsidRDefault="005356AE" w:rsidP="007C5CB6">
      <w:pPr>
        <w:pStyle w:val="a3"/>
        <w:spacing w:line="290" w:lineRule="auto"/>
        <w:ind w:right="99"/>
        <w:jc w:val="both"/>
        <w:rPr>
          <w:color w:val="1369B4"/>
          <w:sz w:val="24"/>
          <w:szCs w:val="24"/>
          <w:lang w:val="ru-RU"/>
        </w:rPr>
      </w:pPr>
    </w:p>
    <w:p w:rsidR="00F645E6" w:rsidRPr="00077D36" w:rsidRDefault="00F645E6" w:rsidP="007C5CB6">
      <w:pPr>
        <w:pStyle w:val="a3"/>
        <w:spacing w:line="290" w:lineRule="auto"/>
        <w:ind w:left="100" w:right="99"/>
        <w:jc w:val="both"/>
        <w:rPr>
          <w:color w:val="1369B4"/>
          <w:sz w:val="24"/>
          <w:szCs w:val="24"/>
          <w:lang w:val="ru-RU"/>
        </w:rPr>
      </w:pPr>
      <w:r>
        <w:rPr>
          <w:color w:val="1369B4"/>
          <w:sz w:val="24"/>
          <w:szCs w:val="24"/>
          <w:lang w:val="ru-RU"/>
        </w:rPr>
        <w:t xml:space="preserve">Предлагаем Вам </w:t>
      </w:r>
      <w:r w:rsidR="00387E61">
        <w:rPr>
          <w:color w:val="1369B4"/>
          <w:sz w:val="24"/>
          <w:szCs w:val="24"/>
          <w:lang w:val="ru-RU"/>
        </w:rPr>
        <w:t xml:space="preserve">принять участие в акции, которая будет проходить </w:t>
      </w:r>
      <w:r w:rsidR="00E70FD7">
        <w:rPr>
          <w:color w:val="1369B4"/>
          <w:sz w:val="24"/>
          <w:szCs w:val="24"/>
          <w:lang w:val="ru-RU"/>
        </w:rPr>
        <w:t>13 марта с 12.00 до 13.00 в ДК им. А.М. Добрынина</w:t>
      </w:r>
      <w:r w:rsidR="00077D36" w:rsidRPr="00387E61">
        <w:rPr>
          <w:color w:val="1369B4"/>
          <w:sz w:val="24"/>
          <w:szCs w:val="24"/>
          <w:lang w:val="ru-RU"/>
        </w:rPr>
        <w:t xml:space="preserve"> по адр</w:t>
      </w:r>
      <w:r w:rsidR="00E70FD7">
        <w:rPr>
          <w:color w:val="1369B4"/>
          <w:sz w:val="24"/>
          <w:szCs w:val="24"/>
          <w:lang w:val="ru-RU"/>
        </w:rPr>
        <w:t xml:space="preserve">есу проспект Ленина 24а. </w:t>
      </w:r>
    </w:p>
    <w:p w:rsidR="00F645E6" w:rsidRDefault="00F645E6" w:rsidP="005356AE">
      <w:pPr>
        <w:pStyle w:val="a3"/>
        <w:spacing w:line="290" w:lineRule="auto"/>
        <w:ind w:left="100" w:right="99"/>
        <w:jc w:val="both"/>
        <w:rPr>
          <w:color w:val="1369B4"/>
          <w:sz w:val="24"/>
          <w:szCs w:val="24"/>
          <w:lang w:val="ru-RU"/>
        </w:rPr>
      </w:pPr>
    </w:p>
    <w:p w:rsidR="00C80DC0" w:rsidRPr="00C80DC0" w:rsidRDefault="00C80DC0" w:rsidP="00C80DC0">
      <w:pPr>
        <w:rPr>
          <w:lang w:val="ru-RU"/>
        </w:rPr>
      </w:pPr>
    </w:p>
    <w:p w:rsidR="00E12759" w:rsidRDefault="00255193" w:rsidP="00C80DC0">
      <w:pPr>
        <w:rPr>
          <w:color w:val="1369B4"/>
          <w:sz w:val="24"/>
          <w:szCs w:val="24"/>
          <w:lang w:val="ru-RU"/>
        </w:rPr>
      </w:pPr>
      <w:r>
        <w:rPr>
          <w:color w:val="1369B4"/>
          <w:sz w:val="24"/>
          <w:szCs w:val="24"/>
          <w:lang w:val="ru-RU"/>
        </w:rPr>
        <w:t>Директор Благотворительного фонда «Клуб добряков»</w:t>
      </w:r>
      <w:r>
        <w:rPr>
          <w:color w:val="1369B4"/>
          <w:sz w:val="24"/>
          <w:szCs w:val="24"/>
          <w:lang w:val="ru-RU"/>
        </w:rPr>
        <w:tab/>
      </w:r>
      <w:r>
        <w:rPr>
          <w:color w:val="1369B4"/>
          <w:sz w:val="24"/>
          <w:szCs w:val="24"/>
          <w:lang w:val="ru-RU"/>
        </w:rPr>
        <w:tab/>
      </w:r>
      <w:r>
        <w:rPr>
          <w:color w:val="1369B4"/>
          <w:sz w:val="24"/>
          <w:szCs w:val="24"/>
          <w:lang w:val="ru-RU"/>
        </w:rPr>
        <w:tab/>
        <w:t>М.В. Кравченко</w:t>
      </w:r>
    </w:p>
    <w:p w:rsidR="008928BB" w:rsidRDefault="008928BB" w:rsidP="00C80DC0">
      <w:pPr>
        <w:rPr>
          <w:color w:val="1369B4"/>
          <w:sz w:val="24"/>
          <w:szCs w:val="24"/>
          <w:lang w:val="ru-RU"/>
        </w:rPr>
      </w:pPr>
    </w:p>
    <w:p w:rsidR="008928BB" w:rsidRPr="00C80DC0" w:rsidRDefault="008928BB" w:rsidP="00C80DC0">
      <w:pPr>
        <w:rPr>
          <w:lang w:val="ru-RU"/>
        </w:rPr>
      </w:pPr>
    </w:p>
    <w:sectPr w:rsidR="008928BB" w:rsidRPr="00C80DC0" w:rsidSect="004012B1">
      <w:headerReference w:type="default" r:id="rId6"/>
      <w:footerReference w:type="default" r:id="rId7"/>
      <w:type w:val="continuous"/>
      <w:pgSz w:w="11910" w:h="16840"/>
      <w:pgMar w:top="2177" w:right="1040" w:bottom="0" w:left="1020" w:header="720" w:footer="28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23" w:rsidRDefault="00B31923" w:rsidP="00E91448">
      <w:r>
        <w:separator/>
      </w:r>
    </w:p>
  </w:endnote>
  <w:endnote w:type="continuationSeparator" w:id="1">
    <w:p w:rsidR="00B31923" w:rsidRDefault="00B31923" w:rsidP="00E91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B1" w:rsidRDefault="004012B1">
    <w:pPr>
      <w:pStyle w:val="a8"/>
    </w:pPr>
    <w:r>
      <w:rPr>
        <w:noProof/>
        <w:lang w:val="ru-RU" w:eastAsia="ru-RU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24130</wp:posOffset>
          </wp:positionV>
          <wp:extent cx="7540652" cy="2219325"/>
          <wp:effectExtent l="0" t="0" r="0" b="0"/>
          <wp:wrapNone/>
          <wp:docPr id="168" name="Рисунок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52" cy="221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12B1" w:rsidRDefault="004012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23" w:rsidRDefault="00B31923" w:rsidP="00E91448">
      <w:r>
        <w:separator/>
      </w:r>
    </w:p>
  </w:footnote>
  <w:footnote w:type="continuationSeparator" w:id="1">
    <w:p w:rsidR="00B31923" w:rsidRDefault="00B31923" w:rsidP="00E91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74" w:rsidRDefault="00A92B74" w:rsidP="00E91448">
    <w:pPr>
      <w:pStyle w:val="a6"/>
      <w:jc w:val="center"/>
    </w:pP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33"/>
      <w:gridCol w:w="5033"/>
    </w:tblGrid>
    <w:tr w:rsidR="00A92B74" w:rsidRPr="00E70FD7" w:rsidTr="00A92B74">
      <w:tc>
        <w:tcPr>
          <w:tcW w:w="5033" w:type="dxa"/>
        </w:tcPr>
        <w:p w:rsidR="00A92B74" w:rsidRDefault="00A92B74" w:rsidP="00E91448">
          <w:pPr>
            <w:pStyle w:val="a6"/>
            <w:jc w:val="center"/>
          </w:pPr>
          <w:r>
            <w:rPr>
              <w:rFonts w:ascii="Times New Roman"/>
              <w:noProof/>
              <w:lang w:val="ru-RU" w:eastAsia="ru-RU"/>
            </w:rPr>
            <w:drawing>
              <wp:inline distT="0" distB="0" distL="0" distR="0">
                <wp:extent cx="2245256" cy="495300"/>
                <wp:effectExtent l="0" t="0" r="0" b="0"/>
                <wp:docPr id="167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256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</w:tcPr>
        <w:p w:rsidR="00A92B74" w:rsidRPr="00A92B74" w:rsidRDefault="00A92B74" w:rsidP="00A92B74">
          <w:pPr>
            <w:pStyle w:val="a6"/>
            <w:rPr>
              <w:color w:val="4BACC6" w:themeColor="accent5"/>
              <w:sz w:val="20"/>
              <w:szCs w:val="20"/>
              <w:lang w:val="ru-RU"/>
            </w:rPr>
          </w:pPr>
          <w:r w:rsidRPr="00A92B74">
            <w:rPr>
              <w:color w:val="4BACC6" w:themeColor="accent5"/>
              <w:sz w:val="20"/>
              <w:szCs w:val="20"/>
              <w:lang w:val="ru-RU"/>
            </w:rPr>
            <w:t>ИНН 9717064452 ОГРН 1177700018792</w:t>
          </w:r>
        </w:p>
        <w:p w:rsidR="00A92B74" w:rsidRPr="00A92B74" w:rsidRDefault="00A92B74" w:rsidP="00A92B74">
          <w:pPr>
            <w:pStyle w:val="a6"/>
            <w:rPr>
              <w:lang w:val="ru-RU"/>
            </w:rPr>
          </w:pPr>
          <w:r w:rsidRPr="00A92B74">
            <w:rPr>
              <w:color w:val="4BACC6" w:themeColor="accent5"/>
              <w:sz w:val="20"/>
              <w:szCs w:val="20"/>
              <w:lang w:val="ru-RU"/>
            </w:rPr>
            <w:t>129515, г</w:t>
          </w:r>
          <w:proofErr w:type="gramStart"/>
          <w:r w:rsidRPr="00A92B74">
            <w:rPr>
              <w:color w:val="4BACC6" w:themeColor="accent5"/>
              <w:sz w:val="20"/>
              <w:szCs w:val="20"/>
              <w:lang w:val="ru-RU"/>
            </w:rPr>
            <w:t>.М</w:t>
          </w:r>
          <w:proofErr w:type="gramEnd"/>
          <w:r w:rsidRPr="00A92B74">
            <w:rPr>
              <w:color w:val="4BACC6" w:themeColor="accent5"/>
              <w:sz w:val="20"/>
              <w:szCs w:val="20"/>
              <w:lang w:val="ru-RU"/>
            </w:rPr>
            <w:t>осква, ул.Академика Королева, д.13 с.1, пом.2/</w:t>
          </w:r>
          <w:r w:rsidRPr="00A92B74">
            <w:rPr>
              <w:color w:val="4BACC6" w:themeColor="accent5"/>
              <w:sz w:val="20"/>
              <w:szCs w:val="20"/>
            </w:rPr>
            <w:t>III</w:t>
          </w:r>
          <w:r w:rsidRPr="00A92B74">
            <w:rPr>
              <w:color w:val="4BACC6" w:themeColor="accent5"/>
              <w:sz w:val="20"/>
              <w:szCs w:val="20"/>
              <w:lang w:val="ru-RU"/>
            </w:rPr>
            <w:t>/3Б</w:t>
          </w:r>
        </w:p>
      </w:tc>
    </w:tr>
  </w:tbl>
  <w:p w:rsidR="00E91448" w:rsidRPr="00A92B74" w:rsidRDefault="00E91448" w:rsidP="00E91448">
    <w:pPr>
      <w:pStyle w:val="a6"/>
      <w:jc w:val="cent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2759"/>
    <w:rsid w:val="00067379"/>
    <w:rsid w:val="000702F7"/>
    <w:rsid w:val="00077D36"/>
    <w:rsid w:val="000D0FF0"/>
    <w:rsid w:val="00106845"/>
    <w:rsid w:val="001B3387"/>
    <w:rsid w:val="001F7AAC"/>
    <w:rsid w:val="00210964"/>
    <w:rsid w:val="002303D9"/>
    <w:rsid w:val="00255193"/>
    <w:rsid w:val="002654C8"/>
    <w:rsid w:val="002C77A6"/>
    <w:rsid w:val="00335D26"/>
    <w:rsid w:val="0034595A"/>
    <w:rsid w:val="00360C24"/>
    <w:rsid w:val="00362806"/>
    <w:rsid w:val="00387E61"/>
    <w:rsid w:val="00392D6F"/>
    <w:rsid w:val="003E24B5"/>
    <w:rsid w:val="003E533C"/>
    <w:rsid w:val="003F6079"/>
    <w:rsid w:val="004012B1"/>
    <w:rsid w:val="00484358"/>
    <w:rsid w:val="00493FB1"/>
    <w:rsid w:val="004F4AF4"/>
    <w:rsid w:val="005356AE"/>
    <w:rsid w:val="005C509E"/>
    <w:rsid w:val="005E7D51"/>
    <w:rsid w:val="00671487"/>
    <w:rsid w:val="006F53C8"/>
    <w:rsid w:val="00723F26"/>
    <w:rsid w:val="007A2CFC"/>
    <w:rsid w:val="007C5CB6"/>
    <w:rsid w:val="007C6ABC"/>
    <w:rsid w:val="007E0635"/>
    <w:rsid w:val="007E0D8F"/>
    <w:rsid w:val="007F3A4B"/>
    <w:rsid w:val="00855EB0"/>
    <w:rsid w:val="008928BB"/>
    <w:rsid w:val="008C0330"/>
    <w:rsid w:val="00925928"/>
    <w:rsid w:val="00A07649"/>
    <w:rsid w:val="00A2398A"/>
    <w:rsid w:val="00A360B5"/>
    <w:rsid w:val="00A92B74"/>
    <w:rsid w:val="00B31923"/>
    <w:rsid w:val="00B4346C"/>
    <w:rsid w:val="00B85998"/>
    <w:rsid w:val="00C80DC0"/>
    <w:rsid w:val="00CC1B44"/>
    <w:rsid w:val="00D23A79"/>
    <w:rsid w:val="00D2625A"/>
    <w:rsid w:val="00D50401"/>
    <w:rsid w:val="00D914C5"/>
    <w:rsid w:val="00DA41BB"/>
    <w:rsid w:val="00DE09A5"/>
    <w:rsid w:val="00E06495"/>
    <w:rsid w:val="00E12759"/>
    <w:rsid w:val="00E70FD7"/>
    <w:rsid w:val="00E77E1B"/>
    <w:rsid w:val="00E91448"/>
    <w:rsid w:val="00EC25A5"/>
    <w:rsid w:val="00ED592C"/>
    <w:rsid w:val="00EE1936"/>
    <w:rsid w:val="00F12DA9"/>
    <w:rsid w:val="00F645E6"/>
    <w:rsid w:val="00FA207A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D8F"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1"/>
    <w:qFormat/>
    <w:rsid w:val="007E0D8F"/>
    <w:pPr>
      <w:spacing w:before="27"/>
      <w:ind w:left="3829" w:right="3815"/>
      <w:jc w:val="center"/>
      <w:outlineLvl w:val="0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E0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D8F"/>
    <w:rPr>
      <w:sz w:val="20"/>
      <w:szCs w:val="20"/>
    </w:rPr>
  </w:style>
  <w:style w:type="paragraph" w:styleId="a5">
    <w:name w:val="List Paragraph"/>
    <w:basedOn w:val="a"/>
    <w:uiPriority w:val="1"/>
    <w:qFormat/>
    <w:rsid w:val="007E0D8F"/>
  </w:style>
  <w:style w:type="paragraph" w:customStyle="1" w:styleId="TableParagraph">
    <w:name w:val="Table Paragraph"/>
    <w:basedOn w:val="a"/>
    <w:uiPriority w:val="1"/>
    <w:qFormat/>
    <w:rsid w:val="007E0D8F"/>
  </w:style>
  <w:style w:type="paragraph" w:styleId="a6">
    <w:name w:val="header"/>
    <w:basedOn w:val="a"/>
    <w:link w:val="a7"/>
    <w:uiPriority w:val="99"/>
    <w:unhideWhenUsed/>
    <w:rsid w:val="00E91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1448"/>
    <w:rPr>
      <w:rFonts w:ascii="Trebuchet MS" w:eastAsia="Trebuchet MS" w:hAnsi="Trebuchet MS" w:cs="Trebuchet MS"/>
    </w:rPr>
  </w:style>
  <w:style w:type="paragraph" w:styleId="a8">
    <w:name w:val="footer"/>
    <w:basedOn w:val="a"/>
    <w:link w:val="a9"/>
    <w:uiPriority w:val="99"/>
    <w:unhideWhenUsed/>
    <w:rsid w:val="00E91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1448"/>
    <w:rPr>
      <w:rFonts w:ascii="Trebuchet MS" w:eastAsia="Trebuchet MS" w:hAnsi="Trebuchet MS" w:cs="Trebuchet MS"/>
    </w:rPr>
  </w:style>
  <w:style w:type="table" w:styleId="aa">
    <w:name w:val="Table Grid"/>
    <w:basedOn w:val="a1"/>
    <w:uiPriority w:val="39"/>
    <w:rsid w:val="00345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34595A"/>
    <w:rPr>
      <w:rFonts w:ascii="Trebuchet MS" w:eastAsia="Trebuchet MS" w:hAnsi="Trebuchet MS" w:cs="Trebuchet MS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859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5998"/>
    <w:rPr>
      <w:rFonts w:ascii="Segoe UI" w:eastAsia="Trebuchet M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1"/>
    <w:qFormat/>
    <w:pPr>
      <w:spacing w:before="27"/>
      <w:ind w:left="3829" w:right="3815"/>
      <w:jc w:val="center"/>
      <w:outlineLvl w:val="0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91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1448"/>
    <w:rPr>
      <w:rFonts w:ascii="Trebuchet MS" w:eastAsia="Trebuchet MS" w:hAnsi="Trebuchet MS" w:cs="Trebuchet MS"/>
    </w:rPr>
  </w:style>
  <w:style w:type="paragraph" w:styleId="a8">
    <w:name w:val="footer"/>
    <w:basedOn w:val="a"/>
    <w:link w:val="a9"/>
    <w:uiPriority w:val="99"/>
    <w:unhideWhenUsed/>
    <w:rsid w:val="00E91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1448"/>
    <w:rPr>
      <w:rFonts w:ascii="Trebuchet MS" w:eastAsia="Trebuchet MS" w:hAnsi="Trebuchet MS" w:cs="Trebuchet MS"/>
    </w:rPr>
  </w:style>
  <w:style w:type="table" w:styleId="aa">
    <w:name w:val="Table Grid"/>
    <w:basedOn w:val="a1"/>
    <w:uiPriority w:val="39"/>
    <w:rsid w:val="00345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4595A"/>
    <w:rPr>
      <w:rFonts w:ascii="Trebuchet MS" w:eastAsia="Trebuchet MS" w:hAnsi="Trebuchet MS" w:cs="Trebuchet MS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859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5998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blank_word</vt:lpstr>
      <vt:lpstr>blank_word</vt:lpstr>
    </vt:vector>
  </TitlesOfParts>
  <Company>User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blank_word</dc:title>
  <dc:creator>Asus-PC</dc:creator>
  <cp:lastModifiedBy>Пользователь</cp:lastModifiedBy>
  <cp:revision>4</cp:revision>
  <cp:lastPrinted>2018-01-21T18:03:00Z</cp:lastPrinted>
  <dcterms:created xsi:type="dcterms:W3CDTF">2018-02-21T12:42:00Z</dcterms:created>
  <dcterms:modified xsi:type="dcterms:W3CDTF">2018-02-28T12:44:00Z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2017-10-10T00:00:00Z</vt:filetime>
  </property>
</Properties>
</file>